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E68" w:rsidRDefault="00661815">
      <w:pPr>
        <w:jc w:val="center"/>
      </w:pPr>
      <w:r>
        <w:rPr>
          <w:sz w:val="28"/>
        </w:rPr>
        <w:t xml:space="preserve">Art Department SMART Goals </w:t>
      </w:r>
    </w:p>
    <w:p w:rsidR="00F54E68" w:rsidRDefault="00F54E68">
      <w:pPr>
        <w:tabs>
          <w:tab w:val="left" w:pos="900"/>
        </w:tabs>
      </w:pPr>
    </w:p>
    <w:p w:rsidR="00F54E68" w:rsidRDefault="00661815">
      <w:pPr>
        <w:tabs>
          <w:tab w:val="left" w:pos="900"/>
        </w:tabs>
        <w:ind w:left="900" w:hanging="899"/>
      </w:pPr>
      <w:r>
        <w:rPr>
          <w:b/>
        </w:rPr>
        <w:t>Goal 1:</w:t>
      </w:r>
      <w:r>
        <w:t xml:space="preserve">  Improve overall attendance from 90.4% to 95% by </w:t>
      </w:r>
      <w:bookmarkStart w:id="0" w:name="_GoBack"/>
      <w:bookmarkEnd w:id="0"/>
      <w:r>
        <w:t>spring</w:t>
      </w:r>
      <w:r>
        <w:t xml:space="preserve"> 201</w:t>
      </w:r>
      <w:r>
        <w:t>5</w:t>
      </w:r>
    </w:p>
    <w:p w:rsidR="00F54E68" w:rsidRDefault="00F54E68">
      <w:pPr>
        <w:ind w:left="360"/>
      </w:pPr>
    </w:p>
    <w:p w:rsidR="00F54E68" w:rsidRDefault="00661815">
      <w:pPr>
        <w:ind w:left="360"/>
      </w:pPr>
      <w:r>
        <w:rPr>
          <w:b/>
        </w:rPr>
        <w:t xml:space="preserve">Objective: </w:t>
      </w:r>
      <w:r>
        <w:t xml:space="preserve">Create projects/assignments where students function in a small groups and attendance is required for the group’s functionality. </w:t>
      </w:r>
    </w:p>
    <w:p w:rsidR="00F54E68" w:rsidRDefault="00F54E68">
      <w:pPr>
        <w:ind w:left="360"/>
      </w:pPr>
    </w:p>
    <w:p w:rsidR="00F54E68" w:rsidRDefault="00661815">
      <w:pPr>
        <w:ind w:left="360"/>
      </w:pPr>
      <w:r>
        <w:rPr>
          <w:b/>
        </w:rPr>
        <w:tab/>
        <w:t>Strategies:</w:t>
      </w:r>
    </w:p>
    <w:p w:rsidR="00F54E68" w:rsidRDefault="00661815">
      <w:pPr>
        <w:numPr>
          <w:ilvl w:val="0"/>
          <w:numId w:val="3"/>
        </w:numPr>
        <w:ind w:hanging="359"/>
        <w:contextualSpacing/>
      </w:pPr>
      <w:r>
        <w:t>Allow students to take ownership of their group work in order to increase the desire to attend school.</w:t>
      </w:r>
    </w:p>
    <w:p w:rsidR="00F54E68" w:rsidRDefault="00661815">
      <w:pPr>
        <w:numPr>
          <w:ilvl w:val="0"/>
          <w:numId w:val="3"/>
        </w:numPr>
        <w:ind w:hanging="359"/>
        <w:contextualSpacing/>
      </w:pPr>
      <w:r>
        <w:t>Provide hands-on assignments to engage students.</w:t>
      </w:r>
    </w:p>
    <w:p w:rsidR="00F54E68" w:rsidRDefault="00661815">
      <w:pPr>
        <w:numPr>
          <w:ilvl w:val="0"/>
          <w:numId w:val="3"/>
        </w:numPr>
        <w:ind w:right="432" w:hanging="359"/>
        <w:contextualSpacing/>
      </w:pPr>
      <w:r>
        <w:t>Utilize technology.</w:t>
      </w:r>
    </w:p>
    <w:p w:rsidR="00F54E68" w:rsidRDefault="00F54E68">
      <w:pPr>
        <w:ind w:left="720" w:right="432"/>
      </w:pPr>
    </w:p>
    <w:p w:rsidR="00F54E68" w:rsidRDefault="00661815">
      <w:pPr>
        <w:ind w:left="720" w:right="432"/>
      </w:pPr>
      <w:r>
        <w:rPr>
          <w:b/>
        </w:rPr>
        <w:t>Measurement:</w:t>
      </w:r>
    </w:p>
    <w:p w:rsidR="00F54E68" w:rsidRDefault="00661815">
      <w:pPr>
        <w:numPr>
          <w:ilvl w:val="0"/>
          <w:numId w:val="2"/>
        </w:numPr>
        <w:ind w:right="432" w:hanging="359"/>
        <w:contextualSpacing/>
      </w:pPr>
      <w:r>
        <w:t>Based on attendance rate and final grades, students with 95% attendanc</w:t>
      </w:r>
      <w:r>
        <w:t xml:space="preserve">e that participate, will succeed and get a passing grade. </w:t>
      </w:r>
    </w:p>
    <w:p w:rsidR="00F54E68" w:rsidRDefault="00F54E68">
      <w:pPr>
        <w:ind w:left="360"/>
      </w:pPr>
    </w:p>
    <w:p w:rsidR="00F54E68" w:rsidRDefault="00661815">
      <w:pPr>
        <w:tabs>
          <w:tab w:val="left" w:pos="900"/>
        </w:tabs>
        <w:ind w:left="900" w:hanging="899"/>
      </w:pPr>
      <w:r>
        <w:rPr>
          <w:b/>
        </w:rPr>
        <w:t>Goal 2:</w:t>
      </w:r>
      <w:r>
        <w:t xml:space="preserve">  Increase parent participation as measured by attendance at PTSO meetings, parent-teacher conferences, and other school events. </w:t>
      </w:r>
    </w:p>
    <w:p w:rsidR="00F54E68" w:rsidRDefault="00F54E68">
      <w:pPr>
        <w:ind w:left="360"/>
      </w:pPr>
    </w:p>
    <w:p w:rsidR="00F54E68" w:rsidRDefault="00661815">
      <w:pPr>
        <w:ind w:left="360"/>
      </w:pPr>
      <w:r>
        <w:rPr>
          <w:b/>
        </w:rPr>
        <w:t xml:space="preserve">Objective: </w:t>
      </w:r>
      <w:r>
        <w:t>Create an Art Department page on the Fast Forwa</w:t>
      </w:r>
      <w:r>
        <w:t xml:space="preserve">rd website. </w:t>
      </w:r>
    </w:p>
    <w:p w:rsidR="00F54E68" w:rsidRDefault="00F54E68">
      <w:pPr>
        <w:ind w:left="360"/>
      </w:pPr>
    </w:p>
    <w:p w:rsidR="00F54E68" w:rsidRDefault="00661815">
      <w:pPr>
        <w:ind w:left="360"/>
      </w:pPr>
      <w:r>
        <w:rPr>
          <w:b/>
        </w:rPr>
        <w:tab/>
        <w:t>Strategies:</w:t>
      </w:r>
    </w:p>
    <w:p w:rsidR="00F54E68" w:rsidRDefault="00661815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rFonts w:ascii="Cambria" w:eastAsia="Cambria" w:hAnsi="Cambria" w:cs="Cambria"/>
        </w:rPr>
        <w:t>Post current student work and activities within the department.</w:t>
      </w:r>
    </w:p>
    <w:p w:rsidR="00F54E68" w:rsidRDefault="00661815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rFonts w:ascii="Cambria" w:eastAsia="Cambria" w:hAnsi="Cambria" w:cs="Cambria"/>
        </w:rPr>
        <w:t>Keep the post current by posting new images/videos/music every month.</w:t>
      </w:r>
    </w:p>
    <w:p w:rsidR="00F54E68" w:rsidRDefault="00661815">
      <w:pPr>
        <w:numPr>
          <w:ilvl w:val="0"/>
          <w:numId w:val="3"/>
        </w:numPr>
        <w:ind w:hanging="359"/>
        <w:contextualSpacing/>
        <w:rPr>
          <w:sz w:val="20"/>
        </w:rPr>
      </w:pPr>
      <w:r>
        <w:rPr>
          <w:rFonts w:ascii="Cambria" w:eastAsia="Cambria" w:hAnsi="Cambria" w:cs="Cambria"/>
        </w:rPr>
        <w:t xml:space="preserve">Organize the </w:t>
      </w:r>
      <w:proofErr w:type="spellStart"/>
      <w:r>
        <w:rPr>
          <w:rFonts w:ascii="Cambria" w:eastAsia="Cambria" w:hAnsi="Cambria" w:cs="Cambria"/>
        </w:rPr>
        <w:t>Fastforwardian</w:t>
      </w:r>
      <w:proofErr w:type="spellEnd"/>
      <w:r>
        <w:rPr>
          <w:rFonts w:ascii="Cambria" w:eastAsia="Cambria" w:hAnsi="Cambria" w:cs="Cambria"/>
        </w:rPr>
        <w:t xml:space="preserve"> YouTube page, making content more accessible.</w:t>
      </w:r>
    </w:p>
    <w:p w:rsidR="00F54E68" w:rsidRDefault="00661815">
      <w:pPr>
        <w:numPr>
          <w:ilvl w:val="0"/>
          <w:numId w:val="3"/>
        </w:numPr>
        <w:ind w:hanging="359"/>
        <w:contextualSpacing/>
      </w:pPr>
      <w:r>
        <w:rPr>
          <w:rFonts w:ascii="Cambria" w:eastAsia="Cambria" w:hAnsi="Cambria" w:cs="Cambria"/>
        </w:rPr>
        <w:t>Announce art department activities via website, social media and the automated caller.</w:t>
      </w:r>
    </w:p>
    <w:p w:rsidR="00F54E68" w:rsidRDefault="00F54E68">
      <w:pPr>
        <w:ind w:left="720"/>
      </w:pPr>
    </w:p>
    <w:p w:rsidR="00F54E68" w:rsidRDefault="00661815">
      <w:pPr>
        <w:ind w:left="720" w:right="432"/>
      </w:pPr>
      <w:r>
        <w:rPr>
          <w:b/>
        </w:rPr>
        <w:t>Measurement:</w:t>
      </w:r>
    </w:p>
    <w:p w:rsidR="00F54E68" w:rsidRDefault="00661815">
      <w:pPr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>Track parent attendance at events with a sign-up sheet</w:t>
      </w:r>
    </w:p>
    <w:p w:rsidR="00F54E68" w:rsidRDefault="00661815">
      <w:pPr>
        <w:numPr>
          <w:ilvl w:val="0"/>
          <w:numId w:val="2"/>
        </w:numPr>
        <w:ind w:hanging="359"/>
        <w:contextualSpacing/>
      </w:pPr>
      <w:r>
        <w:rPr>
          <w:rFonts w:ascii="Cambria" w:eastAsia="Cambria" w:hAnsi="Cambria" w:cs="Cambria"/>
        </w:rPr>
        <w:t>Track parent attendance at parent teacher conferences with a sign-up</w:t>
      </w:r>
      <w:r>
        <w:rPr>
          <w:rFonts w:ascii="Cambria" w:eastAsia="Cambria" w:hAnsi="Cambria" w:cs="Cambria"/>
        </w:rPr>
        <w:t xml:space="preserve"> sheet</w:t>
      </w:r>
    </w:p>
    <w:p w:rsidR="00F54E68" w:rsidRDefault="00F54E68">
      <w:pPr>
        <w:ind w:left="180"/>
      </w:pPr>
    </w:p>
    <w:p w:rsidR="00F54E68" w:rsidRDefault="00661815">
      <w:pPr>
        <w:tabs>
          <w:tab w:val="left" w:pos="900"/>
        </w:tabs>
        <w:ind w:left="900" w:hanging="899"/>
      </w:pPr>
      <w:r>
        <w:rPr>
          <w:b/>
        </w:rPr>
        <w:t>Goal 3:</w:t>
      </w:r>
      <w:r>
        <w:t xml:space="preserve">  Provide high-qu</w:t>
      </w:r>
      <w:r>
        <w:t xml:space="preserve">ality, tailored instruction for every student to improve AYP/UCASS </w:t>
      </w:r>
      <w:proofErr w:type="gramStart"/>
      <w:r>
        <w:t>participation</w:t>
      </w:r>
      <w:proofErr w:type="gramEnd"/>
      <w:r>
        <w:t xml:space="preserve"> and proficiency rates.</w:t>
      </w:r>
    </w:p>
    <w:p w:rsidR="00F54E68" w:rsidRDefault="00F54E68">
      <w:pPr>
        <w:ind w:left="792" w:right="432" w:hanging="251"/>
      </w:pPr>
    </w:p>
    <w:p w:rsidR="00F54E68" w:rsidRDefault="00661815">
      <w:pPr>
        <w:tabs>
          <w:tab w:val="left" w:pos="540"/>
        </w:tabs>
        <w:ind w:left="900" w:right="432" w:hanging="359"/>
      </w:pPr>
      <w:r>
        <w:rPr>
          <w:b/>
        </w:rPr>
        <w:t xml:space="preserve">Objective: </w:t>
      </w:r>
      <w:r>
        <w:t>Utilize technology and other resources to enrich classroom instruction and to develop and enhance college readiness and employability skills</w:t>
      </w:r>
      <w:r>
        <w:t>.</w:t>
      </w:r>
    </w:p>
    <w:p w:rsidR="00F54E68" w:rsidRDefault="00F54E68">
      <w:pPr>
        <w:tabs>
          <w:tab w:val="left" w:pos="540"/>
        </w:tabs>
        <w:ind w:left="900" w:right="432" w:hanging="359"/>
      </w:pPr>
    </w:p>
    <w:p w:rsidR="00F54E68" w:rsidRDefault="00661815">
      <w:pPr>
        <w:tabs>
          <w:tab w:val="left" w:pos="540"/>
        </w:tabs>
        <w:ind w:left="900" w:hanging="359"/>
      </w:pPr>
      <w:r>
        <w:rPr>
          <w:b/>
        </w:rPr>
        <w:tab/>
        <w:t>Strategies:</w:t>
      </w:r>
    </w:p>
    <w:p w:rsidR="00F54E68" w:rsidRDefault="00661815">
      <w:pPr>
        <w:numPr>
          <w:ilvl w:val="0"/>
          <w:numId w:val="3"/>
        </w:numPr>
        <w:tabs>
          <w:tab w:val="left" w:pos="540"/>
        </w:tabs>
        <w:ind w:hanging="359"/>
        <w:contextualSpacing/>
        <w:rPr>
          <w:sz w:val="20"/>
        </w:rPr>
      </w:pPr>
      <w:r>
        <w:rPr>
          <w:rFonts w:ascii="Cambria" w:eastAsia="Cambria" w:hAnsi="Cambria" w:cs="Cambria"/>
        </w:rPr>
        <w:t>Keep technology in classroom updated so classroom teaching is innovative and engaging.</w:t>
      </w:r>
    </w:p>
    <w:p w:rsidR="00F54E68" w:rsidRDefault="00661815">
      <w:pPr>
        <w:numPr>
          <w:ilvl w:val="0"/>
          <w:numId w:val="3"/>
        </w:numPr>
        <w:tabs>
          <w:tab w:val="left" w:pos="540"/>
        </w:tabs>
        <w:ind w:left="900" w:firstLine="180"/>
        <w:contextualSpacing/>
        <w:rPr>
          <w:sz w:val="20"/>
        </w:rPr>
      </w:pPr>
      <w:r>
        <w:rPr>
          <w:rFonts w:ascii="Cambria" w:eastAsia="Cambria" w:hAnsi="Cambria" w:cs="Cambria"/>
        </w:rPr>
        <w:t xml:space="preserve">Keep student used software/equipment  current in order to learn the current  </w:t>
      </w:r>
    </w:p>
    <w:p w:rsidR="00F54E68" w:rsidRDefault="00661815">
      <w:pPr>
        <w:tabs>
          <w:tab w:val="left" w:pos="540"/>
        </w:tabs>
        <w:ind w:left="900"/>
      </w:pPr>
      <w:r>
        <w:rPr>
          <w:rFonts w:ascii="Cambria" w:eastAsia="Cambria" w:hAnsi="Cambria" w:cs="Cambria"/>
        </w:rPr>
        <w:t xml:space="preserve">           </w:t>
      </w:r>
      <w:proofErr w:type="gramStart"/>
      <w:r>
        <w:rPr>
          <w:rFonts w:ascii="Cambria" w:eastAsia="Cambria" w:hAnsi="Cambria" w:cs="Cambria"/>
        </w:rPr>
        <w:t>industry</w:t>
      </w:r>
      <w:proofErr w:type="gramEnd"/>
      <w:r>
        <w:rPr>
          <w:rFonts w:ascii="Cambria" w:eastAsia="Cambria" w:hAnsi="Cambria" w:cs="Cambria"/>
        </w:rPr>
        <w:t xml:space="preserve"> standards.</w:t>
      </w:r>
    </w:p>
    <w:p w:rsidR="00F54E68" w:rsidRDefault="00F54E68">
      <w:pPr>
        <w:tabs>
          <w:tab w:val="left" w:pos="540"/>
        </w:tabs>
        <w:ind w:left="900" w:right="432" w:hanging="359"/>
      </w:pPr>
    </w:p>
    <w:p w:rsidR="00F54E68" w:rsidRDefault="00661815">
      <w:pPr>
        <w:ind w:left="720" w:right="432"/>
      </w:pPr>
      <w:r>
        <w:rPr>
          <w:b/>
        </w:rPr>
        <w:t>Measurement:</w:t>
      </w:r>
    </w:p>
    <w:p w:rsidR="00F54E68" w:rsidRDefault="00661815">
      <w:pPr>
        <w:numPr>
          <w:ilvl w:val="0"/>
          <w:numId w:val="1"/>
        </w:numPr>
        <w:ind w:right="432" w:hanging="359"/>
        <w:contextualSpacing/>
      </w:pPr>
      <w:r>
        <w:rPr>
          <w:rFonts w:ascii="Cambria" w:eastAsia="Cambria" w:hAnsi="Cambria" w:cs="Cambria"/>
        </w:rPr>
        <w:t>Track and record new equipment and software purchases throughout the year</w:t>
      </w:r>
    </w:p>
    <w:sectPr w:rsidR="00F54E68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3382"/>
    <w:multiLevelType w:val="multilevel"/>
    <w:tmpl w:val="9B7ED41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629D6445"/>
    <w:multiLevelType w:val="multilevel"/>
    <w:tmpl w:val="1194B16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>
    <w:nsid w:val="797A1DDD"/>
    <w:multiLevelType w:val="multilevel"/>
    <w:tmpl w:val="C06EE05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E68"/>
    <w:rsid w:val="00661815"/>
    <w:rsid w:val="00F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284F8-5BCB-4924-A39F-13B686C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Department SMART Goals .doc.docx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Department SMART Goals .doc.docx</dc:title>
  <cp:lastModifiedBy>Andy Worrall</cp:lastModifiedBy>
  <cp:revision>2</cp:revision>
  <dcterms:created xsi:type="dcterms:W3CDTF">2015-02-04T18:38:00Z</dcterms:created>
  <dcterms:modified xsi:type="dcterms:W3CDTF">2015-02-04T18:39:00Z</dcterms:modified>
</cp:coreProperties>
</file>